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88" w:lineRule="auto"/>
        <w:jc w:val="center"/>
        <w:rPr>
          <w:rFonts w:ascii="Century Gothic" w:cs="Century Gothic" w:eastAsia="Century Gothic" w:hAnsi="Century Gothic"/>
          <w:b w:val="1"/>
          <w:sz w:val="50"/>
          <w:szCs w:val="5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50"/>
          <w:szCs w:val="50"/>
          <w:u w:val="single"/>
          <w:rtl w:val="0"/>
        </w:rPr>
        <w:t xml:space="preserve">P.S. 242 Kindergarten School Supplies </w:t>
      </w:r>
    </w:p>
    <w:p w:rsidR="00000000" w:rsidDel="00000000" w:rsidP="00000000" w:rsidRDefault="00000000" w:rsidRPr="00000000" w14:paraId="00000002">
      <w:pPr>
        <w:shd w:fill="ffffff" w:val="clear"/>
        <w:spacing w:line="288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Please send these school supplies to school with your child on the first day of school!)</w:t>
      </w:r>
    </w:p>
    <w:p w:rsidR="00000000" w:rsidDel="00000000" w:rsidP="00000000" w:rsidRDefault="00000000" w:rsidRPr="00000000" w14:paraId="00000003">
      <w:pPr>
        <w:shd w:fill="ffffff" w:val="clea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88" w:lineRule="auto"/>
        <w:rPr>
          <w:rFonts w:ascii="Century Gothic" w:cs="Century Gothic" w:eastAsia="Century Gothic" w:hAnsi="Century Gothic"/>
          <w:b w:val="1"/>
          <w:i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8"/>
          <w:szCs w:val="28"/>
          <w:rtl w:val="0"/>
        </w:rPr>
        <w:t xml:space="preserve">All students should bring the following:</w:t>
      </w:r>
    </w:p>
    <w:p w:rsidR="00000000" w:rsidDel="00000000" w:rsidP="00000000" w:rsidRDefault="00000000" w:rsidRPr="00000000" w14:paraId="00000005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 1 backpack (big enough to fit a folder… no wheels, please!)</w:t>
      </w:r>
    </w:p>
    <w:p w:rsidR="00000000" w:rsidDel="00000000" w:rsidP="00000000" w:rsidRDefault="00000000" w:rsidRPr="00000000" w14:paraId="00000006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 1 reusable water bottle (labeled with your child’s name)</w:t>
      </w:r>
    </w:p>
    <w:p w:rsidR="00000000" w:rsidDel="00000000" w:rsidP="00000000" w:rsidRDefault="00000000" w:rsidRPr="00000000" w14:paraId="00000007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 A change of clothes (in case of accidents- underwear, socks, pants &amp; </w:t>
      </w:r>
    </w:p>
    <w:p w:rsidR="00000000" w:rsidDel="00000000" w:rsidP="00000000" w:rsidRDefault="00000000" w:rsidRPr="00000000" w14:paraId="00000008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       shirt.  Put it in a zip-lock bag labeled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with your child’s name</w:t>
      </w: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.) </w:t>
      </w:r>
    </w:p>
    <w:p w:rsidR="00000000" w:rsidDel="00000000" w:rsidP="00000000" w:rsidRDefault="00000000" w:rsidRPr="00000000" w14:paraId="00000009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1 box of Zip-lock </w:t>
      </w: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u w:val="single"/>
          <w:rtl w:val="0"/>
        </w:rPr>
        <w:t xml:space="preserve">GALLON SIZE</w:t>
      </w: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 Freezer Bags</w:t>
      </w:r>
    </w:p>
    <w:p w:rsidR="00000000" w:rsidDel="00000000" w:rsidP="00000000" w:rsidRDefault="00000000" w:rsidRPr="00000000" w14:paraId="0000000A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1 box of tissues</w:t>
      </w:r>
    </w:p>
    <w:p w:rsidR="00000000" w:rsidDel="00000000" w:rsidP="00000000" w:rsidRDefault="00000000" w:rsidRPr="00000000" w14:paraId="0000000B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2 rolls of paper towels (Bounty select-a-size, if possible!)</w:t>
      </w:r>
    </w:p>
    <w:p w:rsidR="00000000" w:rsidDel="00000000" w:rsidP="00000000" w:rsidRDefault="00000000" w:rsidRPr="00000000" w14:paraId="0000000C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1 large container of Clorox Disinfecting Wipes</w:t>
      </w:r>
    </w:p>
    <w:p w:rsidR="00000000" w:rsidDel="00000000" w:rsidP="00000000" w:rsidRDefault="00000000" w:rsidRPr="00000000" w14:paraId="0000000D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1 package of unscented baby wipes (Target, Huggies, Pampers, etc.)    </w:t>
      </w:r>
    </w:p>
    <w:p w:rsidR="00000000" w:rsidDel="00000000" w:rsidP="00000000" w:rsidRDefault="00000000" w:rsidRPr="00000000" w14:paraId="0000000E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___ Headphones with microphone that are compatible with our devices</w:t>
      </w:r>
    </w:p>
    <w:p w:rsidR="00000000" w:rsidDel="00000000" w:rsidP="00000000" w:rsidRDefault="00000000" w:rsidRPr="00000000" w14:paraId="0000000F">
      <w:pPr>
        <w:shd w:fill="ffffff" w:val="clear"/>
        <w:spacing w:line="288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Recommended: Avid AE-36 Headset with Adjustable Boom Microphone</w:t>
      </w:r>
    </w:p>
    <w:p w:rsidR="00000000" w:rsidDel="00000000" w:rsidP="00000000" w:rsidRDefault="00000000" w:rsidRPr="00000000" w14:paraId="00000010">
      <w:pPr>
        <w:shd w:fill="ffffff" w:val="clear"/>
        <w:spacing w:line="288" w:lineRule="auto"/>
        <w:rPr>
          <w:rFonts w:ascii="Century Gothic" w:cs="Century Gothic" w:eastAsia="Century Gothic" w:hAnsi="Century Gothic"/>
          <w:color w:val="1155cc"/>
          <w:u w:val="single"/>
        </w:rPr>
      </w:pP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6"/>
            <w:szCs w:val="26"/>
            <w:u w:val="single"/>
            <w:rtl w:val="0"/>
          </w:rPr>
          <w:t xml:space="preserve">https://www.amazon.com/Avid-Adjustable-Microphone-Classroom-Assessment/dp/B00L2JUJ68?th=1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c8c8c8" w:space="0" w:sz="5" w:val="single"/>
          <w:left w:color="c8c8c8" w:space="0" w:sz="5" w:val="single"/>
          <w:bottom w:color="c8c8c8" w:space="0" w:sz="5" w:val="single"/>
          <w:right w:color="c8c8c8" w:space="0" w:sz="5" w:val="single"/>
          <w:insideH w:color="c8c8c8" w:space="0" w:sz="5" w:val="single"/>
          <w:insideV w:color="c8c8c8" w:space="0" w:sz="5" w:val="single"/>
        </w:tblBorders>
        <w:tblLayout w:type="fixed"/>
        <w:tblLook w:val="0600"/>
      </w:tblPr>
      <w:tblGrid>
        <w:gridCol w:w="3144.8345203183912"/>
        <w:gridCol w:w="6215.165479681608"/>
        <w:tblGridChange w:id="0">
          <w:tblGrid>
            <w:gridCol w:w="3144.8345203183912"/>
            <w:gridCol w:w="6215.165479681608"/>
          </w:tblGrid>
        </w:tblGridChange>
      </w:tblGrid>
      <w:tr>
        <w:trPr>
          <w:cantSplit w:val="0"/>
          <w:trHeight w:val="29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right="180"/>
              <w:rPr>
                <w:rFonts w:ascii="Century Gothic" w:cs="Century Gothic" w:eastAsia="Century Gothic" w:hAnsi="Century Gothic"/>
                <w:color w:val="1155cc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55cc"/>
                <w:sz w:val="14"/>
                <w:szCs w:val="14"/>
                <w:u w:val="single"/>
              </w:rPr>
              <w:drawing>
                <wp:inline distB="114300" distT="114300" distL="114300" distR="114300">
                  <wp:extent cx="881063" cy="1215259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2152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20" w:before="240" w:lineRule="auto"/>
              <w:ind w:right="120"/>
              <w:rPr>
                <w:rFonts w:ascii="Century Gothic" w:cs="Century Gothic" w:eastAsia="Century Gothic" w:hAnsi="Century Gothic"/>
                <w:color w:val="0001ff"/>
              </w:rPr>
            </w:pPr>
            <w:hyperlink r:id="rId8">
              <w:r w:rsidDel="00000000" w:rsidR="00000000" w:rsidRPr="00000000">
                <w:rPr>
                  <w:rFonts w:ascii="Century Gothic" w:cs="Century Gothic" w:eastAsia="Century Gothic" w:hAnsi="Century Gothic"/>
                  <w:color w:val="0001ff"/>
                  <w:rtl w:val="0"/>
                </w:rPr>
                <w:t xml:space="preserve">Avid AE-36 Headset in White with Adjustable Boom Microphone for School, Classroom, Education, Testing and Assessment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420" w:before="240" w:lineRule="auto"/>
              <w:ind w:right="120"/>
              <w:rPr>
                <w:rFonts w:ascii="Century Gothic" w:cs="Century Gothic" w:eastAsia="Century Gothic" w:hAnsi="Century Gothic"/>
                <w:color w:val="666666"/>
                <w:sz w:val="11"/>
                <w:szCs w:val="1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666666"/>
                <w:sz w:val="11"/>
                <w:szCs w:val="11"/>
                <w:u w:val="single"/>
                <w:rtl w:val="0"/>
              </w:rPr>
              <w:t xml:space="preserve">About this item . AVID EDUCATION AE-36 CLASSROOM HEADSETS - The perfect headset match for use with devices with a single 3.5mm headphone jack that operates both the speakers and microphone, such as some tablet computers and newer laptops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Century Gothic" w:cs="Century Gothic" w:eastAsia="Century Gothic" w:hAnsi="Century Gothic"/>
                <w:color w:val="a6a6a6"/>
                <w:sz w:val="11"/>
                <w:szCs w:val="1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a6a6a6"/>
                <w:sz w:val="11"/>
                <w:szCs w:val="11"/>
                <w:u w:val="single"/>
                <w:rtl w:val="0"/>
              </w:rPr>
              <w:t xml:space="preserve">www.amazon.com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rPr>
          <w:rFonts w:ascii="Century Gothic" w:cs="Century Gothic" w:eastAsia="Century Gothic" w:hAnsi="Century Gothic"/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1155cc"/>
          <w:sz w:val="24"/>
          <w:szCs w:val="24"/>
          <w:u w:val="single"/>
        </w:rPr>
        <w:drawing>
          <wp:inline distB="114300" distT="114300" distL="114300" distR="114300">
            <wp:extent cx="7239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88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*All other items will be provided by the school!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THANK YOU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amazon.com/Avid-Adjustable-Microphone-Classroom-Assessment/dp/B00L2JUJ68?th=1" TargetMode="External"/><Relationship Id="rId7" Type="http://schemas.openxmlformats.org/officeDocument/2006/relationships/image" Target="media/image2.jpg"/><Relationship Id="rId8" Type="http://schemas.openxmlformats.org/officeDocument/2006/relationships/hyperlink" Target="https://www.amazon.com/Avid-Adjustable-Microphone-Classroom-Assessment/dp/B00L2JUJ68?th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